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EE" w:rsidRPr="003003EE" w:rsidRDefault="003003EE" w:rsidP="003003EE">
      <w:pPr>
        <w:pStyle w:val="a4"/>
        <w:rPr>
          <w:rFonts w:ascii="Times New Roman" w:hAnsi="Times New Roman"/>
          <w:i/>
          <w:color w:val="FF0000"/>
          <w:sz w:val="24"/>
          <w:szCs w:val="24"/>
        </w:rPr>
      </w:pPr>
      <w:bookmarkStart w:id="0" w:name="_GoBack"/>
      <w:bookmarkEnd w:id="0"/>
      <w:r w:rsidRPr="003003EE">
        <w:rPr>
          <w:rFonts w:ascii="Times New Roman" w:hAnsi="Times New Roman"/>
          <w:i/>
          <w:color w:val="FF0000"/>
          <w:sz w:val="24"/>
          <w:szCs w:val="24"/>
        </w:rPr>
        <w:t>Просьба отметить интересующие вас организации в последнем столбце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или добавить ваш вариант</w:t>
      </w:r>
      <w:r w:rsidRPr="003003EE">
        <w:rPr>
          <w:rFonts w:ascii="Times New Roman" w:hAnsi="Times New Roman"/>
          <w:i/>
          <w:color w:val="FF0000"/>
          <w:sz w:val="24"/>
          <w:szCs w:val="24"/>
        </w:rPr>
        <w:t>!</w:t>
      </w:r>
    </w:p>
    <w:p w:rsidR="00CC73C5" w:rsidRPr="003003EE" w:rsidRDefault="00CC73C5" w:rsidP="00CC73C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3003EE">
        <w:rPr>
          <w:rFonts w:ascii="Times New Roman" w:hAnsi="Times New Roman"/>
          <w:sz w:val="24"/>
          <w:szCs w:val="24"/>
        </w:rPr>
        <w:t xml:space="preserve">Приложение </w:t>
      </w:r>
      <w:r w:rsidR="00F823D7" w:rsidRPr="003003EE">
        <w:rPr>
          <w:rFonts w:ascii="Times New Roman" w:hAnsi="Times New Roman"/>
          <w:sz w:val="24"/>
          <w:szCs w:val="24"/>
        </w:rPr>
        <w:t>1</w:t>
      </w:r>
    </w:p>
    <w:p w:rsidR="00CC73C5" w:rsidRPr="003003EE" w:rsidRDefault="00CC73C5" w:rsidP="00CC73C5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9445EA" w:rsidRPr="003003EE" w:rsidRDefault="009445EA" w:rsidP="009445E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003EE">
        <w:rPr>
          <w:rFonts w:ascii="Times New Roman" w:hAnsi="Times New Roman"/>
          <w:b/>
          <w:sz w:val="24"/>
          <w:szCs w:val="24"/>
        </w:rPr>
        <w:t>Государственные корпорации и крупные компании г. Москва и Московской области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18"/>
        <w:gridCol w:w="9540"/>
        <w:gridCol w:w="241"/>
        <w:gridCol w:w="1843"/>
      </w:tblGrid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организации, отрасль, официальный сайт</w:t>
            </w:r>
          </w:p>
        </w:tc>
        <w:tc>
          <w:tcPr>
            <w:tcW w:w="1843" w:type="dxa"/>
            <w:vAlign w:val="center"/>
          </w:tcPr>
          <w:p w:rsidR="003003EE" w:rsidRPr="003003EE" w:rsidRDefault="003003EE" w:rsidP="003003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Отметить интересующие компании </w:t>
            </w:r>
            <w:r w:rsidRPr="003003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Биокомплекс, МТО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Переработка и утилизация отходов.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8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biokompleks.ru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Газпром,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ПАО «Газпром» — глобальная энергетическая компания. Основные направления деятельности — геологоразведка, добыча, транспортировка, хранение, переработка и реализация газа, газового конденсата и нефти, реализация газа в качестве моторного топлива, а также производство и сбыт тепло- и электроэнергии.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9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www.gazprom.ru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Головное производственно-техническое предприятие «Гранит»,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Советское и российское предприятие военно-промышленного комплекса.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Сервисное обслуживание, ремонт и утилизация военной техники.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0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gptp-granit.ru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Интер РАО ЕЭС,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«Интер РАО» — единственный российский оператор экспорта-импорта электроэнергии.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Деятельность группы охватывает:</w:t>
            </w:r>
          </w:p>
          <w:p w:rsidR="003003EE" w:rsidRPr="003003EE" w:rsidRDefault="003003EE" w:rsidP="009079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Производство электрической и тепловой энергии</w:t>
            </w:r>
          </w:p>
          <w:p w:rsidR="003003EE" w:rsidRPr="003003EE" w:rsidRDefault="003003EE" w:rsidP="009079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Энергосбыт</w:t>
            </w:r>
          </w:p>
          <w:p w:rsidR="003003EE" w:rsidRPr="003003EE" w:rsidRDefault="003003EE" w:rsidP="009079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Международный энерготрейдинг</w:t>
            </w:r>
          </w:p>
          <w:p w:rsidR="003003EE" w:rsidRPr="003003EE" w:rsidRDefault="003003EE" w:rsidP="009079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Инжиниринг, экспорт энергооборудования</w:t>
            </w:r>
          </w:p>
          <w:p w:rsidR="003003EE" w:rsidRPr="003003EE" w:rsidRDefault="003003EE" w:rsidP="009079E1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Управление распределительными электросетями за пределами РФ.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1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www.interrao.ru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Интерскол,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Компания «ИНТЕРСКОЛ» – лидер российского рынка электроинструмента и средств малой механизации, входит в десятку крупнейших мировых производителей, специализирующихся в данной отрасли.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2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www.interskol.ru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Концерн Росэнергоатом,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АО «Концерн Росэнергоатом» (входит в Электроэнергетический дивизион Госкорпорации «Росатом») является одним из крупнейших предприятий электроэнергетической отрасли России и единственной в России компанией, выполняющей функции эксплуатирующей организации (оператора) атомных станций.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3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www.rosenergoatom.ru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Красногорский завод им. С.А. Зверева - Швабе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Основными направлениями деятельности «Швабе» является разработка и серийное производство оптических и лазерных систем и комплексов, современных оптических материалов и технологий, наукоемкой медицинской техники, систем аэрокосмического мониторинга и дистанционного зондирования Земли, приборов для научных исследований, энергосберегающей светотехники, наномеханики, а также другой высокотехнологичной продукции.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4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shvabe.com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300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Лукойл,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Крупнейшая российская нефтяная компания.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5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www.lukoil.ru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МОЭК (Московская объединенная энергетическая компания),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ПАО «МОЭК» — единая теплоснабжающая организация Москвы.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Деятельность ПАО «МОЭК» включает транспорт, распределение и сбыт тепловой энергии, обеспечение деятельности и развитие централизованной системы теплоснабжения, а также генерацию тепловой энергии.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6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moek.gazprom.ru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Наро-Фоминский машиностроительный завод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Российское машиностроительное предприятие по производству деталей и узлов для газотурбинного двигателя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7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www.nfmz.ru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841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Научно-производственное предприятие Исток имени А.И. Шокина,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3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Основное направление деятельности - новые разработки и серийное производство современных и перспективных изделий СВЧ-электроники для всех видов связи и радиолокации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3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Сайт: </w:t>
            </w:r>
            <w:hyperlink r:id="rId18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www.istokmw.ru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Научно-производственное предприятие Пульсар,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АО «НПП «Пульсар» - лидер отечественной полупроводниковой электроники. Основные направления деятельности предприятия – разработка нового поколения электронной компонентной базы: полупроводниковых СВЧ, силовых, фотоэлектронных и микроэлектронных приборов, выпуск радиоэлектронной аппаратуры для информационных систем гражданского назначения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19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pulsarnpp.ru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Новатэк,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Является одним из крупнейших независимых производителей природного газа в России. Компания занимается разведкой, добычей, переработкой и реализацией природного газа и жидких углеводородов и имеет двадцатилетний опыт работы в российской нефтегазовой отрасли.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0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www.novatek.ru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Объединенная двигателестроительная корпорация,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Интегрированная структура, производящая двигатели для военной и гражданской авиации, космических программ, газотурбинные установки различной мощности для производства электрической и тепловой энергии, газоперекачивающие и корабельные газотурбинные агрегаты. Объединённая двигателестроительная корпорация является дочерней компанией Объединённой промышленной корпорации «Оборонпром»[3], входящей в Государственную Корпорацию «Ростех».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1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www.uecrus.com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Объединенная судостроительная корпорация, 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b-pure-tabletext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003EE">
              <w:rPr>
                <w:color w:val="000000"/>
                <w:shd w:val="clear" w:color="auto" w:fill="FFFFFF"/>
              </w:rPr>
              <w:t>Корпорация — крупнейшая судостроительная компания России с персоналом свыше 80 тысяч человек. В холдинг входит около 40 проектно-конструкторских бюро и специализированных научно-исследовательских центров, верфей, судоремонтных и машиностроительных предприятий, на базе которых консолидирована большая часть отечественного судостроительного комплекса</w:t>
            </w:r>
          </w:p>
          <w:p w:rsidR="003003EE" w:rsidRPr="003003EE" w:rsidRDefault="003003EE" w:rsidP="009079E1">
            <w:pPr>
              <w:pStyle w:val="b-pure-tabletext"/>
              <w:spacing w:before="0" w:beforeAutospacing="0" w:after="0" w:afterAutospacing="0"/>
              <w:jc w:val="center"/>
              <w:rPr>
                <w:color w:val="000000"/>
              </w:rPr>
            </w:pPr>
            <w:r w:rsidRPr="003003EE">
              <w:rPr>
                <w:color w:val="000000"/>
                <w:shd w:val="clear" w:color="auto" w:fill="FFFFFF"/>
              </w:rPr>
              <w:t xml:space="preserve">Сайт: </w:t>
            </w:r>
            <w:hyperlink r:id="rId22" w:history="1">
              <w:r w:rsidRPr="003003EE">
                <w:rPr>
                  <w:rStyle w:val="a8"/>
                  <w:shd w:val="clear" w:color="auto" w:fill="FFFFFF"/>
                </w:rPr>
                <w:t>www.aoosk.ru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pStyle w:val="b-pure-tabletext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Пежо Ситроен Рус, ООО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Французская автомобилестроительная компания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3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www.peugeot.ru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Роснефть, НК,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«Роснефть» – лидер российской нефтяной отрасли и одна из крупнейших публичных нефтегазовых компаний мира.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4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www.rosneft.ru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Ростех, Государственная корпорация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8413C5">
            <w:pPr>
              <w:pStyle w:val="f-contact-tel"/>
              <w:spacing w:after="0" w:afterAutospacing="0"/>
              <w:jc w:val="center"/>
              <w:textAlignment w:val="baseline"/>
            </w:pPr>
            <w:r w:rsidRPr="003003EE">
              <w:t>Российская государственная корпорация, созданная в конце 2007 года для содействия в разработке, производстве и экспорте высокотехнологичной промышленной продукции гражданского и военного назначения. Деятельность корпорации осуществляется в следующих направлениях: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автомобилестроение,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авиастроение,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двигателестроение,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металлургия,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строительство,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оптика,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композиционные и другие современные конструкционные материалы,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медицинская техника,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фармацевтика,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промышленные биотехнологии,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lastRenderedPageBreak/>
              <w:t>радиоэлектроника,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приборостроение,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информационные технологии и телекоммуникации,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станкостроение и производство оборудования для модернизации промышленности,</w:t>
            </w:r>
          </w:p>
          <w:p w:rsidR="003003EE" w:rsidRPr="003003EE" w:rsidRDefault="003003EE" w:rsidP="008413C5">
            <w:pPr>
              <w:pStyle w:val="f-contact-tel"/>
              <w:numPr>
                <w:ilvl w:val="0"/>
                <w:numId w:val="2"/>
              </w:numPr>
              <w:spacing w:before="0" w:beforeAutospacing="0" w:after="0" w:afterAutospacing="0"/>
              <w:jc w:val="center"/>
              <w:textAlignment w:val="baseline"/>
            </w:pPr>
            <w:r w:rsidRPr="003003EE">
              <w:t>производство вооружений и военной техники.</w:t>
            </w:r>
          </w:p>
          <w:p w:rsidR="003003EE" w:rsidRPr="003003EE" w:rsidRDefault="003003EE" w:rsidP="008413C5">
            <w:pPr>
              <w:pStyle w:val="a9"/>
              <w:spacing w:before="0" w:beforeAutospacing="0" w:after="0" w:afterAutospacing="0"/>
              <w:jc w:val="center"/>
              <w:textAlignment w:val="baseline"/>
            </w:pPr>
            <w:r w:rsidRPr="003003EE">
              <w:t xml:space="preserve">Сайт: </w:t>
            </w:r>
            <w:hyperlink r:id="rId25" w:history="1">
              <w:r w:rsidRPr="003003EE">
                <w:rPr>
                  <w:rStyle w:val="a8"/>
                </w:rPr>
                <w:t>rostec.ru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8413C5">
            <w:pPr>
              <w:pStyle w:val="a9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РуссНефть, НК,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«Русснефть» входит в десятку крупнейших нефтегазовых компаний России.  Это единственная компания в отрасли, созданная не в ходе приватизации 1990-х, а с нуля. Осуществить консолидацию активов Михаилу Гуцериеву в начале 2000-х помог швейцарский трейдер Glencore, ставший акционером в ряде дочерних предприятий. В ноябре 2016 года «Русснефть» вышла на Московскую биржу, разместив 20% обыкновенных акций по цене 550 рублей за бумагу. В ходе IPO компания привлекла 32,4 млрд рублей. Семья Гуцериевых контролирует 67% обыкновенных акций компании, остальное у Glencore.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6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www.russneft.ru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Сибур Холдинг,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СИБУР является крупнейшей в России интегрированной газоперерабатывающей и нефтехимической компанией.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7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www.sibur.ru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Славнефть, НГК, ОАО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Российская нефтяная компания. По уровню нефтедобычи занимает восьмое место в РФ. Доля «Славнефти» в общем объёме добываемой в России нефти составляет 2,7 %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28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www.slavneft.ru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СТАН, ООО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 Крупнейшая российская интегрированная компания в сфере проектирования и производства станкостроительного оборудования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 более 50% на отечественном рынке производства металлообрабатывающих станков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- 7 производственных площадок: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1) ООО НПО «Станкостроение» (Республика Башкортостан, Стерлитамак)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2) АО «Станкотех» (Московская область, Коломна)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3) ООО «Рязанский Станкозавод» (Рязань)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4) ООО «Ивановский станкостроительный завод» (Иваново)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5) ООО «Шлифовальные Станки» (Москва)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6) ООО «Савёловский станкостроительный завод» (Тверская область, Кимры)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7) ООО «Донпрессмаш» (Ростовская область, Азов)</w:t>
            </w:r>
          </w:p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29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www.stan-company.ru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Т Плюс, ПАО</w:t>
            </w:r>
          </w:p>
        </w:tc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Крупнейшая российская частная компания, работающая в сфере электроэнергетики и теплоснабжения. Основные направления деятельности: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-генерация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-теплоснабжение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-ритейл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 модернизация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-энергосбережение и энергоэффективность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Pr="003003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0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www.tplusgroup.ru</w:t>
              </w:r>
            </w:hyperlink>
          </w:p>
        </w:tc>
        <w:tc>
          <w:tcPr>
            <w:tcW w:w="1843" w:type="dxa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Твэл, АО</w:t>
            </w:r>
          </w:p>
        </w:tc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Основной деятельностью ТК «ТВЭЛ» является производство и поставки ядерного топлива для энергетических и исследовательских реакторов.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Входит в состав Топливного дивизиона Госкорпорации «Росатом» и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1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www.tvel.ru</w:t>
              </w:r>
            </w:hyperlink>
          </w:p>
        </w:tc>
        <w:tc>
          <w:tcPr>
            <w:tcW w:w="2084" w:type="dxa"/>
            <w:gridSpan w:val="2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Техмаш, НПК</w:t>
            </w:r>
          </w:p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(научно-производственный концерн)</w:t>
            </w:r>
          </w:p>
        </w:tc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Концерн «Техмаш» специализируется в области разработок и серийных поставок боеприпасов для обеспечения боевых возможностей основных ударных группировок Вооруженных Сил.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2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www.tecmash.ru</w:t>
              </w:r>
            </w:hyperlink>
          </w:p>
        </w:tc>
        <w:tc>
          <w:tcPr>
            <w:tcW w:w="2084" w:type="dxa"/>
            <w:gridSpan w:val="2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Технополис Москва, АО</w:t>
            </w:r>
          </w:p>
        </w:tc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Технополис «Москва» - это специализированная территория для развития высокотехнологичных производств, расположенная в непосредственной близости от центра столицы.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Целью развития Технополиса является формирование инновационной экосистемы города путем предоставления максимально благоприятных условий для размещения российских и зарубежных высокотехнологичных компаний.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Проект реализуется под руководством Департамента науки, промышленной политики и предпринимательства города Москвы.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33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technomoscow</w:t>
              </w:r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084" w:type="dxa"/>
            <w:gridSpan w:val="2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03EE" w:rsidRPr="003003EE" w:rsidTr="003003EE">
        <w:trPr>
          <w:trHeight w:val="1214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3564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ООО «Гарант-Парк-Интернет»</w:t>
            </w:r>
          </w:p>
          <w:p w:rsidR="003003EE" w:rsidRPr="003003EE" w:rsidRDefault="003003EE" w:rsidP="003564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Группа компаний Inoventica</w:t>
            </w:r>
          </w:p>
        </w:tc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Inoventica Services является крупнейшим в России провайдером «облачных» услуг, входит в TOP-5 облачных провайдеров IaaS в России, обладает собственным инфраструктурным облаком Slidebar, широким набором SaaS-сервисов, собственными технологиями управления и облачного биллинга InoSphere.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34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invs.ru</w:t>
              </w:r>
            </w:hyperlink>
          </w:p>
        </w:tc>
        <w:tc>
          <w:tcPr>
            <w:tcW w:w="2084" w:type="dxa"/>
            <w:gridSpan w:val="2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rPr>
          <w:trHeight w:val="1214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завод «Физприбор»</w:t>
            </w:r>
          </w:p>
        </w:tc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35646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является разработчиком и изготовителем аппаратно-программных средств промышленной автоматизации, обладает необходимыми лицензиями и сертификатами для работы на объектах критической информационной инфраструктуры Российской Федерации и зарубежья (АЭС, ТЭС и др.). В целом, завод производит контроллеры низовой автоматики, работающие на традиционной жесткой логике в современном исполнении, аппаратно-программные логические контроллеры (Programmablelogiccontroller, PLC), комплексы распределенных систем управления (Distributedcontrolsystem, DCS) и системы противоаварийной защиты (ПАЗ, SIS) с высокими характеристиками надежности и безопасности.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5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fizpribor.ru</w:t>
              </w:r>
            </w:hyperlink>
          </w:p>
        </w:tc>
        <w:tc>
          <w:tcPr>
            <w:tcW w:w="2084" w:type="dxa"/>
            <w:gridSpan w:val="2"/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3EE" w:rsidRPr="003003EE" w:rsidTr="003003EE">
        <w:trPr>
          <w:trHeight w:val="1214"/>
        </w:trPr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A5243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color w:val="000000"/>
                <w:sz w:val="24"/>
                <w:szCs w:val="24"/>
              </w:rPr>
              <w:t>Транснефть, ПАО</w:t>
            </w:r>
          </w:p>
        </w:tc>
        <w:tc>
          <w:tcPr>
            <w:tcW w:w="9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>Российская транспортная монополия, оператор магистральных нефтепроводов России. Крупнейшая в мире трубопроводная компания.</w:t>
            </w:r>
          </w:p>
          <w:p w:rsidR="003003EE" w:rsidRPr="003003EE" w:rsidRDefault="003003EE" w:rsidP="009079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3EE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36" w:history="1">
              <w:r w:rsidRPr="003003EE">
                <w:rPr>
                  <w:rStyle w:val="a8"/>
                  <w:rFonts w:ascii="Times New Roman" w:hAnsi="Times New Roman"/>
                  <w:sz w:val="24"/>
                  <w:szCs w:val="24"/>
                </w:rPr>
                <w:t>www.transneft.ru</w:t>
              </w:r>
            </w:hyperlink>
          </w:p>
        </w:tc>
        <w:tc>
          <w:tcPr>
            <w:tcW w:w="2084" w:type="dxa"/>
            <w:gridSpan w:val="2"/>
            <w:vAlign w:val="center"/>
          </w:tcPr>
          <w:p w:rsidR="003003EE" w:rsidRPr="003003EE" w:rsidRDefault="003003EE" w:rsidP="003003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3AFB" w:rsidRDefault="00533AFB">
      <w:pPr>
        <w:rPr>
          <w:sz w:val="24"/>
          <w:szCs w:val="24"/>
        </w:rPr>
      </w:pPr>
    </w:p>
    <w:p w:rsidR="003003EE" w:rsidRDefault="003003EE">
      <w:pPr>
        <w:rPr>
          <w:rFonts w:ascii="Times New Roman" w:hAnsi="Times New Roman"/>
          <w:b/>
          <w:sz w:val="24"/>
          <w:szCs w:val="24"/>
        </w:rPr>
      </w:pPr>
      <w:r w:rsidRPr="003003EE">
        <w:rPr>
          <w:rFonts w:ascii="Times New Roman" w:hAnsi="Times New Roman"/>
          <w:b/>
          <w:sz w:val="24"/>
          <w:szCs w:val="24"/>
        </w:rPr>
        <w:t>ВАШИ ПРЕДЛОЖЕНИЯ!!!</w:t>
      </w:r>
    </w:p>
    <w:p w:rsidR="003003EE" w:rsidRDefault="003003EE">
      <w:pPr>
        <w:rPr>
          <w:rFonts w:ascii="Times New Roman" w:hAnsi="Times New Roman"/>
          <w:b/>
          <w:sz w:val="24"/>
          <w:szCs w:val="24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70"/>
        <w:gridCol w:w="11445"/>
      </w:tblGrid>
      <w:tr w:rsidR="003003EE" w:rsidRPr="003003EE" w:rsidTr="003003EE">
        <w:tc>
          <w:tcPr>
            <w:tcW w:w="2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3EE" w:rsidRPr="003003EE" w:rsidRDefault="003003EE" w:rsidP="00F602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3EE" w:rsidRPr="003003EE" w:rsidRDefault="003003EE" w:rsidP="00F602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03EE" w:rsidRPr="003003EE" w:rsidRDefault="003003EE" w:rsidP="00F602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03EE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организации, отрасль, официальный сайт</w:t>
            </w:r>
          </w:p>
        </w:tc>
      </w:tr>
      <w:tr w:rsidR="003003EE" w:rsidRPr="003003EE" w:rsidTr="003003EE">
        <w:tc>
          <w:tcPr>
            <w:tcW w:w="2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3003E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F602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3EE" w:rsidRPr="003003EE" w:rsidRDefault="003003EE" w:rsidP="00F6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03EE" w:rsidRPr="003003EE" w:rsidRDefault="003003EE" w:rsidP="003003EE">
      <w:pPr>
        <w:rPr>
          <w:rFonts w:ascii="Times New Roman" w:hAnsi="Times New Roman"/>
          <w:b/>
          <w:sz w:val="24"/>
          <w:szCs w:val="24"/>
        </w:rPr>
      </w:pPr>
    </w:p>
    <w:sectPr w:rsidR="003003EE" w:rsidRPr="003003EE" w:rsidSect="003003E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BB" w:rsidRDefault="00D176BB" w:rsidP="001B228B">
      <w:r>
        <w:separator/>
      </w:r>
    </w:p>
  </w:endnote>
  <w:endnote w:type="continuationSeparator" w:id="0">
    <w:p w:rsidR="00D176BB" w:rsidRDefault="00D176BB" w:rsidP="001B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BB" w:rsidRDefault="00D176BB" w:rsidP="001B228B">
      <w:r>
        <w:separator/>
      </w:r>
    </w:p>
  </w:footnote>
  <w:footnote w:type="continuationSeparator" w:id="0">
    <w:p w:rsidR="00D176BB" w:rsidRDefault="00D176BB" w:rsidP="001B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290"/>
    <w:multiLevelType w:val="hybridMultilevel"/>
    <w:tmpl w:val="A614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47A7"/>
    <w:multiLevelType w:val="hybridMultilevel"/>
    <w:tmpl w:val="111EEF2C"/>
    <w:lvl w:ilvl="0" w:tplc="BBA0643C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D283A9E"/>
    <w:multiLevelType w:val="multilevel"/>
    <w:tmpl w:val="EFF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B49AE"/>
    <w:multiLevelType w:val="hybridMultilevel"/>
    <w:tmpl w:val="111EEF2C"/>
    <w:lvl w:ilvl="0" w:tplc="BBA0643C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E5"/>
    <w:rsid w:val="0002470B"/>
    <w:rsid w:val="000B4DE5"/>
    <w:rsid w:val="000F3078"/>
    <w:rsid w:val="000F77DE"/>
    <w:rsid w:val="001B228B"/>
    <w:rsid w:val="001F778F"/>
    <w:rsid w:val="00220DBB"/>
    <w:rsid w:val="00220FDD"/>
    <w:rsid w:val="00277F3B"/>
    <w:rsid w:val="002E57DF"/>
    <w:rsid w:val="003003EE"/>
    <w:rsid w:val="00304C21"/>
    <w:rsid w:val="003249B9"/>
    <w:rsid w:val="00335F9F"/>
    <w:rsid w:val="00356469"/>
    <w:rsid w:val="00496D83"/>
    <w:rsid w:val="004C2FD5"/>
    <w:rsid w:val="004F1868"/>
    <w:rsid w:val="0052216D"/>
    <w:rsid w:val="00533AFB"/>
    <w:rsid w:val="0056190F"/>
    <w:rsid w:val="005F2016"/>
    <w:rsid w:val="006433D8"/>
    <w:rsid w:val="006827B5"/>
    <w:rsid w:val="006F56B9"/>
    <w:rsid w:val="007833D5"/>
    <w:rsid w:val="007D6500"/>
    <w:rsid w:val="008413C5"/>
    <w:rsid w:val="00870ADB"/>
    <w:rsid w:val="00885A52"/>
    <w:rsid w:val="008C44CA"/>
    <w:rsid w:val="009079E1"/>
    <w:rsid w:val="009445EA"/>
    <w:rsid w:val="0098534A"/>
    <w:rsid w:val="009B6FBF"/>
    <w:rsid w:val="00A34697"/>
    <w:rsid w:val="00A52439"/>
    <w:rsid w:val="00AF0DB9"/>
    <w:rsid w:val="00B32D16"/>
    <w:rsid w:val="00B95CAC"/>
    <w:rsid w:val="00BD3FF9"/>
    <w:rsid w:val="00C1230B"/>
    <w:rsid w:val="00C91203"/>
    <w:rsid w:val="00CC73C5"/>
    <w:rsid w:val="00CE297F"/>
    <w:rsid w:val="00CF38EA"/>
    <w:rsid w:val="00D176BB"/>
    <w:rsid w:val="00D90BD8"/>
    <w:rsid w:val="00DD65AF"/>
    <w:rsid w:val="00DF0901"/>
    <w:rsid w:val="00E2793C"/>
    <w:rsid w:val="00E50AD4"/>
    <w:rsid w:val="00E614CF"/>
    <w:rsid w:val="00F2041E"/>
    <w:rsid w:val="00F65969"/>
    <w:rsid w:val="00F823D7"/>
    <w:rsid w:val="00FD3024"/>
    <w:rsid w:val="00F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9AC56-259C-49E6-A999-9D9F8D17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E5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22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28B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B22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28B"/>
    <w:rPr>
      <w:rFonts w:ascii="Calibri" w:hAnsi="Calibri" w:cs="Times New Roman"/>
    </w:rPr>
  </w:style>
  <w:style w:type="character" w:styleId="a8">
    <w:name w:val="Hyperlink"/>
    <w:basedOn w:val="a0"/>
    <w:uiPriority w:val="99"/>
    <w:unhideWhenUsed/>
    <w:rsid w:val="00220FDD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220F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-contact-tel">
    <w:name w:val="f-contact-tel"/>
    <w:basedOn w:val="a"/>
    <w:rsid w:val="00220F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-pure-tabletext">
    <w:name w:val="b-pure-table__text"/>
    <w:basedOn w:val="a"/>
    <w:rsid w:val="009B6FB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ADB"/>
  </w:style>
  <w:style w:type="character" w:styleId="aa">
    <w:name w:val="FollowedHyperlink"/>
    <w:basedOn w:val="a0"/>
    <w:uiPriority w:val="99"/>
    <w:semiHidden/>
    <w:unhideWhenUsed/>
    <w:rsid w:val="000F77DE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DD6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57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0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862">
          <w:marLeft w:val="0"/>
          <w:marRight w:val="0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732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734">
          <w:marLeft w:val="0"/>
          <w:marRight w:val="0"/>
          <w:marTop w:val="5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nergoatom.ru" TargetMode="External"/><Relationship Id="rId18" Type="http://schemas.openxmlformats.org/officeDocument/2006/relationships/hyperlink" Target="http://www.istokmw.ru" TargetMode="External"/><Relationship Id="rId26" Type="http://schemas.openxmlformats.org/officeDocument/2006/relationships/hyperlink" Target="http://www.russneft.ru/" TargetMode="External"/><Relationship Id="rId21" Type="http://schemas.openxmlformats.org/officeDocument/2006/relationships/hyperlink" Target="http://www.uecrus.com/rus" TargetMode="External"/><Relationship Id="rId34" Type="http://schemas.openxmlformats.org/officeDocument/2006/relationships/hyperlink" Target="https://inv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terskol.ru" TargetMode="External"/><Relationship Id="rId17" Type="http://schemas.openxmlformats.org/officeDocument/2006/relationships/hyperlink" Target="http://www.nfmz.ru" TargetMode="External"/><Relationship Id="rId25" Type="http://schemas.openxmlformats.org/officeDocument/2006/relationships/hyperlink" Target="http://rostec.ru/" TargetMode="External"/><Relationship Id="rId33" Type="http://schemas.openxmlformats.org/officeDocument/2006/relationships/hyperlink" Target="https://www.technomoscow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oek.ru/" TargetMode="External"/><Relationship Id="rId20" Type="http://schemas.openxmlformats.org/officeDocument/2006/relationships/hyperlink" Target="http://www.novatek.ru/" TargetMode="External"/><Relationship Id="rId29" Type="http://schemas.openxmlformats.org/officeDocument/2006/relationships/hyperlink" Target="https://www.stan-compan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rao.ru" TargetMode="External"/><Relationship Id="rId24" Type="http://schemas.openxmlformats.org/officeDocument/2006/relationships/hyperlink" Target="http://www.rosneft.ru" TargetMode="External"/><Relationship Id="rId32" Type="http://schemas.openxmlformats.org/officeDocument/2006/relationships/hyperlink" Target="http://www.tecmash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ukoil.ru" TargetMode="External"/><Relationship Id="rId23" Type="http://schemas.openxmlformats.org/officeDocument/2006/relationships/hyperlink" Target="http://www.peugeot.ru/index.html" TargetMode="External"/><Relationship Id="rId28" Type="http://schemas.openxmlformats.org/officeDocument/2006/relationships/hyperlink" Target="http://www.slavneft.ru/" TargetMode="External"/><Relationship Id="rId36" Type="http://schemas.openxmlformats.org/officeDocument/2006/relationships/hyperlink" Target="http://www.transneft.ru/" TargetMode="External"/><Relationship Id="rId10" Type="http://schemas.openxmlformats.org/officeDocument/2006/relationships/hyperlink" Target="http://gptp-granit.ru/" TargetMode="External"/><Relationship Id="rId19" Type="http://schemas.openxmlformats.org/officeDocument/2006/relationships/hyperlink" Target="http://pulsarnpp.ru/" TargetMode="External"/><Relationship Id="rId31" Type="http://schemas.openxmlformats.org/officeDocument/2006/relationships/hyperlink" Target="http://www.tv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zprom.ru" TargetMode="External"/><Relationship Id="rId14" Type="http://schemas.openxmlformats.org/officeDocument/2006/relationships/hyperlink" Target="http://shvabe.com/" TargetMode="External"/><Relationship Id="rId22" Type="http://schemas.openxmlformats.org/officeDocument/2006/relationships/hyperlink" Target="http://www.aoosk.ru/" TargetMode="External"/><Relationship Id="rId27" Type="http://schemas.openxmlformats.org/officeDocument/2006/relationships/hyperlink" Target="http://www.sibur.ru" TargetMode="External"/><Relationship Id="rId30" Type="http://schemas.openxmlformats.org/officeDocument/2006/relationships/hyperlink" Target="http://www.tplusgroup.ru/" TargetMode="External"/><Relationship Id="rId35" Type="http://schemas.openxmlformats.org/officeDocument/2006/relationships/hyperlink" Target="http://fizpribor.ru/" TargetMode="External"/><Relationship Id="rId8" Type="http://schemas.openxmlformats.org/officeDocument/2006/relationships/hyperlink" Target="https://biokompleks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3A7C-B530-4CD9-A204-B53ECD4E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1677</Words>
  <Characters>9561</Characters>
  <Application>Microsoft Office Word</Application>
  <DocSecurity>4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ТрансТехСервис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zamalieva.a</dc:creator>
  <cp:lastModifiedBy>Ёлкина Светлана Анатольевна</cp:lastModifiedBy>
  <cp:revision>2</cp:revision>
  <dcterms:created xsi:type="dcterms:W3CDTF">2018-06-07T07:49:00Z</dcterms:created>
  <dcterms:modified xsi:type="dcterms:W3CDTF">2018-06-07T07:49:00Z</dcterms:modified>
</cp:coreProperties>
</file>